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44" w:rsidRDefault="0012248C" w:rsidP="005610CB">
      <w:pPr>
        <w:spacing w:line="360" w:lineRule="auto"/>
        <w:jc w:val="both"/>
        <w:rPr>
          <w:rFonts w:ascii="Arial" w:hAnsi="Arial" w:cs="Arial"/>
          <w:b/>
          <w:sz w:val="20"/>
          <w:szCs w:val="20"/>
        </w:rPr>
      </w:pPr>
      <w:r>
        <w:rPr>
          <w:rFonts w:ascii="Arial" w:hAnsi="Arial" w:cs="Arial"/>
          <w:b/>
          <w:sz w:val="20"/>
          <w:szCs w:val="20"/>
        </w:rPr>
        <w:t>PGN</w:t>
      </w:r>
      <w:r w:rsidR="00D651E1">
        <w:rPr>
          <w:rFonts w:ascii="Arial" w:hAnsi="Arial" w:cs="Arial"/>
          <w:b/>
          <w:sz w:val="20"/>
          <w:szCs w:val="20"/>
        </w:rPr>
        <w:t xml:space="preserve">: </w:t>
      </w:r>
      <w:r>
        <w:rPr>
          <w:rFonts w:ascii="Arial" w:hAnsi="Arial" w:cs="Arial"/>
          <w:b/>
          <w:sz w:val="20"/>
          <w:szCs w:val="20"/>
        </w:rPr>
        <w:t>Invitation to</w:t>
      </w:r>
      <w:r w:rsidR="00D651E1">
        <w:rPr>
          <w:rFonts w:ascii="Arial" w:hAnsi="Arial" w:cs="Arial"/>
          <w:b/>
          <w:sz w:val="20"/>
          <w:szCs w:val="20"/>
        </w:rPr>
        <w:t xml:space="preserve"> the </w:t>
      </w:r>
      <w:r w:rsidR="00D77F89">
        <w:rPr>
          <w:rFonts w:ascii="Arial" w:hAnsi="Arial" w:cs="Arial"/>
          <w:b/>
          <w:sz w:val="20"/>
          <w:szCs w:val="20"/>
        </w:rPr>
        <w:t>General Meeting of Shareholders of 2020</w:t>
      </w:r>
    </w:p>
    <w:p w:rsidR="00467BC0"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12248C">
        <w:rPr>
          <w:rFonts w:ascii="Arial" w:hAnsi="Arial" w:cs="Arial"/>
          <w:sz w:val="20"/>
          <w:szCs w:val="20"/>
        </w:rPr>
        <w:t>31</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12248C" w:rsidRPr="0012248C">
        <w:rPr>
          <w:rFonts w:ascii="Arial" w:hAnsi="Arial" w:cs="Arial"/>
          <w:sz w:val="20"/>
          <w:szCs w:val="20"/>
        </w:rPr>
        <w:t>Plastic Additives Joint Stock Company</w:t>
      </w:r>
      <w:r w:rsidR="0012248C">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12248C" w:rsidRPr="0012248C">
        <w:rPr>
          <w:rFonts w:ascii="Arial" w:hAnsi="Arial" w:cs="Arial"/>
          <w:sz w:val="20"/>
          <w:szCs w:val="20"/>
        </w:rPr>
        <w:t>Invitation to the General Meeting of Shareholders of 2020</w:t>
      </w:r>
      <w:r w:rsidR="0012248C">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The Board of Directors of Plastic Additives Joint Stock Company would like to inform and invite Shareholders to attend the Annual General Meeting of Shareholders of PGN in 2020, specifically as follows: </w:t>
      </w:r>
    </w:p>
    <w:p w:rsidR="0012248C" w:rsidRDefault="0012248C" w:rsidP="005610CB">
      <w:pPr>
        <w:spacing w:line="360" w:lineRule="auto"/>
        <w:jc w:val="both"/>
        <w:rPr>
          <w:rFonts w:ascii="Arial" w:hAnsi="Arial" w:cs="Arial"/>
          <w:sz w:val="20"/>
          <w:szCs w:val="20"/>
        </w:rPr>
      </w:pPr>
      <w:r>
        <w:rPr>
          <w:rFonts w:ascii="Arial" w:hAnsi="Arial" w:cs="Arial"/>
          <w:sz w:val="20"/>
          <w:szCs w:val="20"/>
        </w:rPr>
        <w:t xml:space="preserve">1. </w:t>
      </w:r>
      <w:r w:rsidRPr="0012248C">
        <w:rPr>
          <w:rFonts w:ascii="Arial" w:hAnsi="Arial" w:cs="Arial"/>
          <w:sz w:val="20"/>
          <w:szCs w:val="20"/>
        </w:rPr>
        <w:t xml:space="preserve">Time: 8:30 - 11:30, Monday </w:t>
      </w:r>
      <w:r>
        <w:rPr>
          <w:rFonts w:ascii="Arial" w:hAnsi="Arial" w:cs="Arial"/>
          <w:sz w:val="20"/>
          <w:szCs w:val="20"/>
        </w:rPr>
        <w:t xml:space="preserve">on </w:t>
      </w:r>
      <w:r w:rsidRPr="0012248C">
        <w:rPr>
          <w:rFonts w:ascii="Arial" w:hAnsi="Arial" w:cs="Arial"/>
          <w:sz w:val="20"/>
          <w:szCs w:val="20"/>
        </w:rPr>
        <w:t xml:space="preserve">13 April 2020 </w:t>
      </w:r>
    </w:p>
    <w:p w:rsidR="0012248C" w:rsidRDefault="0012248C" w:rsidP="005610CB">
      <w:pPr>
        <w:spacing w:line="360" w:lineRule="auto"/>
        <w:jc w:val="both"/>
        <w:rPr>
          <w:rFonts w:ascii="Arial" w:hAnsi="Arial" w:cs="Arial"/>
          <w:sz w:val="20"/>
          <w:szCs w:val="20"/>
        </w:rPr>
      </w:pPr>
      <w:r>
        <w:rPr>
          <w:rFonts w:ascii="Arial" w:hAnsi="Arial" w:cs="Arial"/>
          <w:sz w:val="20"/>
          <w:szCs w:val="20"/>
        </w:rPr>
        <w:t xml:space="preserve">2. </w:t>
      </w:r>
      <w:r w:rsidRPr="0012248C">
        <w:rPr>
          <w:rFonts w:ascii="Arial" w:hAnsi="Arial" w:cs="Arial"/>
          <w:sz w:val="20"/>
          <w:szCs w:val="20"/>
        </w:rPr>
        <w:t xml:space="preserve">Location: Office of Plastic Additives Joint Stock Company, Minh </w:t>
      </w:r>
      <w:proofErr w:type="spellStart"/>
      <w:r w:rsidRPr="0012248C">
        <w:rPr>
          <w:rFonts w:ascii="Arial" w:hAnsi="Arial" w:cs="Arial"/>
          <w:sz w:val="20"/>
          <w:szCs w:val="20"/>
        </w:rPr>
        <w:t>Quyet</w:t>
      </w:r>
      <w:proofErr w:type="spellEnd"/>
      <w:r w:rsidRPr="0012248C">
        <w:rPr>
          <w:rFonts w:ascii="Arial" w:hAnsi="Arial" w:cs="Arial"/>
          <w:sz w:val="20"/>
          <w:szCs w:val="20"/>
        </w:rPr>
        <w:t xml:space="preserve"> Hamlet, </w:t>
      </w:r>
      <w:proofErr w:type="spellStart"/>
      <w:r w:rsidRPr="0012248C">
        <w:rPr>
          <w:rFonts w:ascii="Arial" w:hAnsi="Arial" w:cs="Arial"/>
          <w:sz w:val="20"/>
          <w:szCs w:val="20"/>
        </w:rPr>
        <w:t>Khai</w:t>
      </w:r>
      <w:proofErr w:type="spellEnd"/>
      <w:r w:rsidRPr="0012248C">
        <w:rPr>
          <w:rFonts w:ascii="Arial" w:hAnsi="Arial" w:cs="Arial"/>
          <w:sz w:val="20"/>
          <w:szCs w:val="20"/>
        </w:rPr>
        <w:t xml:space="preserve"> </w:t>
      </w:r>
      <w:proofErr w:type="spellStart"/>
      <w:r w:rsidRPr="0012248C">
        <w:rPr>
          <w:rFonts w:ascii="Arial" w:hAnsi="Arial" w:cs="Arial"/>
          <w:sz w:val="20"/>
          <w:szCs w:val="20"/>
        </w:rPr>
        <w:t>Quang</w:t>
      </w:r>
      <w:proofErr w:type="spellEnd"/>
      <w:r w:rsidRPr="0012248C">
        <w:rPr>
          <w:rFonts w:ascii="Arial" w:hAnsi="Arial" w:cs="Arial"/>
          <w:sz w:val="20"/>
          <w:szCs w:val="20"/>
        </w:rPr>
        <w:t xml:space="preserve"> Ward, </w:t>
      </w:r>
      <w:proofErr w:type="spellStart"/>
      <w:r w:rsidRPr="0012248C">
        <w:rPr>
          <w:rFonts w:ascii="Arial" w:hAnsi="Arial" w:cs="Arial"/>
          <w:sz w:val="20"/>
          <w:szCs w:val="20"/>
        </w:rPr>
        <w:t>Vinh</w:t>
      </w:r>
      <w:proofErr w:type="spellEnd"/>
      <w:r w:rsidRPr="0012248C">
        <w:rPr>
          <w:rFonts w:ascii="Arial" w:hAnsi="Arial" w:cs="Arial"/>
          <w:sz w:val="20"/>
          <w:szCs w:val="20"/>
        </w:rPr>
        <w:t xml:space="preserve"> Yen City, </w:t>
      </w:r>
      <w:proofErr w:type="spellStart"/>
      <w:r w:rsidRPr="0012248C">
        <w:rPr>
          <w:rFonts w:ascii="Arial" w:hAnsi="Arial" w:cs="Arial"/>
          <w:sz w:val="20"/>
          <w:szCs w:val="20"/>
        </w:rPr>
        <w:t>Vinh</w:t>
      </w:r>
      <w:proofErr w:type="spellEnd"/>
      <w:r w:rsidRPr="0012248C">
        <w:rPr>
          <w:rFonts w:ascii="Arial" w:hAnsi="Arial" w:cs="Arial"/>
          <w:sz w:val="20"/>
          <w:szCs w:val="20"/>
        </w:rPr>
        <w:t xml:space="preserve"> </w:t>
      </w:r>
      <w:proofErr w:type="spellStart"/>
      <w:r w:rsidRPr="0012248C">
        <w:rPr>
          <w:rFonts w:ascii="Arial" w:hAnsi="Arial" w:cs="Arial"/>
          <w:sz w:val="20"/>
          <w:szCs w:val="20"/>
        </w:rPr>
        <w:t>Phuc</w:t>
      </w:r>
      <w:proofErr w:type="spellEnd"/>
      <w:r w:rsidRPr="0012248C">
        <w:rPr>
          <w:rFonts w:ascii="Arial" w:hAnsi="Arial" w:cs="Arial"/>
          <w:sz w:val="20"/>
          <w:szCs w:val="20"/>
        </w:rPr>
        <w:t xml:space="preserve"> Province </w:t>
      </w:r>
    </w:p>
    <w:p w:rsidR="0012248C" w:rsidRDefault="0012248C" w:rsidP="005610CB">
      <w:pPr>
        <w:spacing w:line="360" w:lineRule="auto"/>
        <w:jc w:val="both"/>
        <w:rPr>
          <w:rFonts w:ascii="Arial" w:hAnsi="Arial" w:cs="Arial"/>
          <w:sz w:val="20"/>
          <w:szCs w:val="20"/>
        </w:rPr>
      </w:pPr>
      <w:r>
        <w:rPr>
          <w:rFonts w:ascii="Arial" w:hAnsi="Arial" w:cs="Arial"/>
          <w:sz w:val="20"/>
          <w:szCs w:val="20"/>
        </w:rPr>
        <w:t xml:space="preserve">3. </w:t>
      </w:r>
      <w:r w:rsidRPr="0012248C">
        <w:rPr>
          <w:rFonts w:ascii="Arial" w:hAnsi="Arial" w:cs="Arial"/>
          <w:sz w:val="20"/>
          <w:szCs w:val="20"/>
        </w:rPr>
        <w:t xml:space="preserve">Conditions of participation: All shareholders owning PGN shares </w:t>
      </w:r>
      <w:r>
        <w:rPr>
          <w:rFonts w:ascii="Arial" w:hAnsi="Arial" w:cs="Arial"/>
          <w:sz w:val="20"/>
          <w:szCs w:val="20"/>
        </w:rPr>
        <w:t>based on</w:t>
      </w:r>
      <w:r w:rsidRPr="0012248C">
        <w:rPr>
          <w:rFonts w:ascii="Arial" w:hAnsi="Arial" w:cs="Arial"/>
          <w:sz w:val="20"/>
          <w:szCs w:val="20"/>
        </w:rPr>
        <w:t xml:space="preserve"> the list </w:t>
      </w:r>
      <w:r>
        <w:rPr>
          <w:rFonts w:ascii="Arial" w:hAnsi="Arial" w:cs="Arial"/>
          <w:sz w:val="20"/>
          <w:szCs w:val="20"/>
        </w:rPr>
        <w:t>of shareholders on the record date of</w:t>
      </w:r>
      <w:r w:rsidRPr="0012248C">
        <w:rPr>
          <w:rFonts w:ascii="Arial" w:hAnsi="Arial" w:cs="Arial"/>
          <w:sz w:val="20"/>
          <w:szCs w:val="20"/>
        </w:rPr>
        <w:t xml:space="preserve"> March 25, 2020 or those autho</w:t>
      </w:r>
      <w:r>
        <w:rPr>
          <w:rFonts w:ascii="Arial" w:hAnsi="Arial" w:cs="Arial"/>
          <w:sz w:val="20"/>
          <w:szCs w:val="20"/>
        </w:rPr>
        <w:t>rized to attend</w:t>
      </w:r>
    </w:p>
    <w:p w:rsidR="0012248C" w:rsidRDefault="0012248C" w:rsidP="005610CB">
      <w:pPr>
        <w:spacing w:line="360" w:lineRule="auto"/>
        <w:jc w:val="both"/>
        <w:rPr>
          <w:rFonts w:ascii="Arial" w:hAnsi="Arial" w:cs="Arial"/>
          <w:sz w:val="20"/>
          <w:szCs w:val="20"/>
        </w:rPr>
      </w:pPr>
      <w:r>
        <w:rPr>
          <w:rFonts w:ascii="Arial" w:hAnsi="Arial" w:cs="Arial"/>
          <w:sz w:val="20"/>
          <w:szCs w:val="20"/>
        </w:rPr>
        <w:t xml:space="preserve">4. </w:t>
      </w:r>
      <w:r w:rsidRPr="0012248C">
        <w:rPr>
          <w:rFonts w:ascii="Arial" w:hAnsi="Arial" w:cs="Arial"/>
          <w:sz w:val="20"/>
          <w:szCs w:val="20"/>
        </w:rPr>
        <w:t xml:space="preserve">Content to be submitted to the General Meeting of Shareholders: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Report on the business and production activities of the Board of Directors in 2019 and the 2020 plan;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Report on the activities of the Board of Directors in 2019 and the plan for 2020;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Report on the activities of the Supervisory Board in 2019 and the plan for 2020;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Statement of adoption of the audited financial statements 2019;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Statement of selection of auditing unit in 2020;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Statement of remuneration for the Board of Directors and the Supervisory Board in 2</w:t>
      </w:r>
      <w:r>
        <w:rPr>
          <w:rFonts w:ascii="Arial" w:hAnsi="Arial" w:cs="Arial"/>
          <w:sz w:val="20"/>
          <w:szCs w:val="20"/>
        </w:rPr>
        <w:t xml:space="preserve">019 and payment plan for 2020; </w:t>
      </w:r>
      <w:r w:rsidRPr="0012248C">
        <w:rPr>
          <w:rFonts w:ascii="Arial" w:hAnsi="Arial" w:cs="Arial"/>
          <w:sz w:val="20"/>
          <w:szCs w:val="20"/>
        </w:rPr>
        <w:t xml:space="preserve">Profit distribution plan for 2019 and 2020;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Stat</w:t>
      </w:r>
      <w:r>
        <w:rPr>
          <w:rFonts w:ascii="Arial" w:hAnsi="Arial" w:cs="Arial"/>
          <w:sz w:val="20"/>
          <w:szCs w:val="20"/>
        </w:rPr>
        <w:t>ement of adoption of the Plan on issuing</w:t>
      </w:r>
      <w:r w:rsidRPr="0012248C">
        <w:rPr>
          <w:rFonts w:ascii="Arial" w:hAnsi="Arial" w:cs="Arial"/>
          <w:sz w:val="20"/>
          <w:szCs w:val="20"/>
        </w:rPr>
        <w:t xml:space="preserve"> shares to increase the charter capital of the Company;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Statement of authorization to the Board of Directors for approval of other contents within the authority of the General Meeting of Shareholders;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Statement of dismissal of Supervisory Board members</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Statement of dismissal of members of the Supervisory Board;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Electing to replace members of the Supervisory Board</w:t>
      </w:r>
    </w:p>
    <w:p w:rsidR="0012248C" w:rsidRDefault="0012248C" w:rsidP="005610CB">
      <w:pPr>
        <w:spacing w:line="360" w:lineRule="auto"/>
        <w:jc w:val="both"/>
        <w:rPr>
          <w:rFonts w:ascii="Arial" w:hAnsi="Arial" w:cs="Arial"/>
          <w:sz w:val="20"/>
          <w:szCs w:val="20"/>
        </w:rPr>
      </w:pPr>
      <w:r>
        <w:rPr>
          <w:rFonts w:ascii="Arial" w:hAnsi="Arial" w:cs="Arial"/>
          <w:sz w:val="20"/>
          <w:szCs w:val="20"/>
        </w:rPr>
        <w:lastRenderedPageBreak/>
        <w:t xml:space="preserve">5. </w:t>
      </w:r>
      <w:r w:rsidRPr="0012248C">
        <w:rPr>
          <w:rFonts w:ascii="Arial" w:hAnsi="Arial" w:cs="Arial"/>
          <w:sz w:val="20"/>
          <w:szCs w:val="20"/>
        </w:rPr>
        <w:t xml:space="preserve">Confirmation of attending the Meeting: </w:t>
      </w:r>
      <w:r>
        <w:rPr>
          <w:rFonts w:ascii="Arial" w:hAnsi="Arial" w:cs="Arial"/>
          <w:sz w:val="20"/>
          <w:szCs w:val="20"/>
        </w:rPr>
        <w:t>For success</w:t>
      </w:r>
      <w:r w:rsidRPr="0012248C">
        <w:rPr>
          <w:rFonts w:ascii="Arial" w:hAnsi="Arial" w:cs="Arial"/>
          <w:sz w:val="20"/>
          <w:szCs w:val="20"/>
        </w:rPr>
        <w:t xml:space="preserve"> in organizing the Meeting, Shareholders are r</w:t>
      </w:r>
      <w:r>
        <w:rPr>
          <w:rFonts w:ascii="Arial" w:hAnsi="Arial" w:cs="Arial"/>
          <w:sz w:val="20"/>
          <w:szCs w:val="20"/>
        </w:rPr>
        <w:t>equested to follow procedures for</w:t>
      </w:r>
      <w:r w:rsidRPr="0012248C">
        <w:rPr>
          <w:rFonts w:ascii="Arial" w:hAnsi="Arial" w:cs="Arial"/>
          <w:sz w:val="20"/>
          <w:szCs w:val="20"/>
        </w:rPr>
        <w:t xml:space="preserve"> </w:t>
      </w:r>
      <w:r>
        <w:rPr>
          <w:rFonts w:ascii="Arial" w:hAnsi="Arial" w:cs="Arial"/>
          <w:sz w:val="20"/>
          <w:szCs w:val="20"/>
        </w:rPr>
        <w:t>direct</w:t>
      </w:r>
      <w:r w:rsidRPr="0012248C">
        <w:rPr>
          <w:rFonts w:ascii="Arial" w:hAnsi="Arial" w:cs="Arial"/>
          <w:sz w:val="20"/>
          <w:szCs w:val="20"/>
        </w:rPr>
        <w:t xml:space="preserve"> confirm</w:t>
      </w:r>
      <w:r>
        <w:rPr>
          <w:rFonts w:ascii="Arial" w:hAnsi="Arial" w:cs="Arial"/>
          <w:sz w:val="20"/>
          <w:szCs w:val="20"/>
        </w:rPr>
        <w:t>ation of</w:t>
      </w:r>
      <w:r w:rsidRPr="0012248C">
        <w:rPr>
          <w:rFonts w:ascii="Arial" w:hAnsi="Arial" w:cs="Arial"/>
          <w:sz w:val="20"/>
          <w:szCs w:val="20"/>
        </w:rPr>
        <w:t xml:space="preserve"> at</w:t>
      </w:r>
      <w:r>
        <w:rPr>
          <w:rFonts w:ascii="Arial" w:hAnsi="Arial" w:cs="Arial"/>
          <w:sz w:val="20"/>
          <w:szCs w:val="20"/>
        </w:rPr>
        <w:t>tending the Meeting or authorizing</w:t>
      </w:r>
      <w:r w:rsidRPr="0012248C">
        <w:rPr>
          <w:rFonts w:ascii="Arial" w:hAnsi="Arial" w:cs="Arial"/>
          <w:sz w:val="20"/>
          <w:szCs w:val="20"/>
        </w:rPr>
        <w:t xml:space="preserve"> others to attend the Meeting and send to PGN </w:t>
      </w:r>
      <w:r>
        <w:rPr>
          <w:rFonts w:ascii="Arial" w:hAnsi="Arial" w:cs="Arial"/>
          <w:sz w:val="20"/>
          <w:szCs w:val="20"/>
        </w:rPr>
        <w:t>before 16:00 on April 10, 2020</w:t>
      </w:r>
    </w:p>
    <w:p w:rsidR="0012248C" w:rsidRDefault="0012248C" w:rsidP="005610CB">
      <w:pPr>
        <w:spacing w:line="360" w:lineRule="auto"/>
        <w:jc w:val="both"/>
        <w:rPr>
          <w:rFonts w:ascii="Arial" w:hAnsi="Arial" w:cs="Arial"/>
          <w:sz w:val="20"/>
          <w:szCs w:val="20"/>
        </w:rPr>
      </w:pPr>
      <w:r>
        <w:rPr>
          <w:rFonts w:ascii="Arial" w:hAnsi="Arial" w:cs="Arial"/>
          <w:sz w:val="20"/>
          <w:szCs w:val="20"/>
        </w:rPr>
        <w:t xml:space="preserve">6. </w:t>
      </w:r>
      <w:r w:rsidRPr="0012248C">
        <w:rPr>
          <w:rFonts w:ascii="Arial" w:hAnsi="Arial" w:cs="Arial"/>
          <w:sz w:val="20"/>
          <w:szCs w:val="20"/>
        </w:rPr>
        <w:t xml:space="preserve">Shareholders or persons authorized </w:t>
      </w:r>
      <w:r>
        <w:rPr>
          <w:rFonts w:ascii="Arial" w:hAnsi="Arial" w:cs="Arial"/>
          <w:sz w:val="20"/>
          <w:szCs w:val="20"/>
        </w:rPr>
        <w:t>to attend the M</w:t>
      </w:r>
      <w:r w:rsidRPr="0012248C">
        <w:rPr>
          <w:rFonts w:ascii="Arial" w:hAnsi="Arial" w:cs="Arial"/>
          <w:sz w:val="20"/>
          <w:szCs w:val="20"/>
        </w:rPr>
        <w:t xml:space="preserve">eeting need to bring the following documents: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Invitation letter: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Citizen identity card, identity card, passport or other lawful personal identification;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 xml:space="preserve">- </w:t>
      </w:r>
      <w:r>
        <w:rPr>
          <w:rFonts w:ascii="Arial" w:hAnsi="Arial" w:cs="Arial"/>
          <w:sz w:val="20"/>
          <w:szCs w:val="20"/>
        </w:rPr>
        <w:t>Proxy</w:t>
      </w:r>
      <w:r w:rsidRPr="0012248C">
        <w:rPr>
          <w:rFonts w:ascii="Arial" w:hAnsi="Arial" w:cs="Arial"/>
          <w:sz w:val="20"/>
          <w:szCs w:val="20"/>
        </w:rPr>
        <w:t xml:space="preserve"> (if authorized to attend the meeting) </w:t>
      </w:r>
    </w:p>
    <w:p w:rsidR="0012248C" w:rsidRDefault="0012248C" w:rsidP="005610CB">
      <w:pPr>
        <w:spacing w:line="360" w:lineRule="auto"/>
        <w:jc w:val="both"/>
        <w:rPr>
          <w:rFonts w:ascii="Arial" w:hAnsi="Arial" w:cs="Arial"/>
          <w:sz w:val="20"/>
          <w:szCs w:val="20"/>
        </w:rPr>
      </w:pPr>
      <w:r>
        <w:rPr>
          <w:rFonts w:ascii="Arial" w:hAnsi="Arial" w:cs="Arial"/>
          <w:sz w:val="20"/>
          <w:szCs w:val="20"/>
        </w:rPr>
        <w:t xml:space="preserve">7. </w:t>
      </w:r>
      <w:r w:rsidRPr="0012248C">
        <w:rPr>
          <w:rFonts w:ascii="Arial" w:hAnsi="Arial" w:cs="Arial"/>
          <w:sz w:val="20"/>
          <w:szCs w:val="20"/>
        </w:rPr>
        <w:t>Forms</w:t>
      </w:r>
      <w:r>
        <w:rPr>
          <w:rFonts w:ascii="Arial" w:hAnsi="Arial" w:cs="Arial"/>
          <w:sz w:val="20"/>
          <w:szCs w:val="20"/>
        </w:rPr>
        <w:t xml:space="preserve"> related to the authorization for</w:t>
      </w:r>
      <w:r w:rsidRPr="0012248C">
        <w:rPr>
          <w:rFonts w:ascii="Arial" w:hAnsi="Arial" w:cs="Arial"/>
          <w:sz w:val="20"/>
          <w:szCs w:val="20"/>
        </w:rPr>
        <w:t xml:space="preserve"> attend</w:t>
      </w:r>
      <w:r>
        <w:rPr>
          <w:rFonts w:ascii="Arial" w:hAnsi="Arial" w:cs="Arial"/>
          <w:sz w:val="20"/>
          <w:szCs w:val="20"/>
        </w:rPr>
        <w:t>ing</w:t>
      </w:r>
      <w:r w:rsidRPr="0012248C">
        <w:rPr>
          <w:rFonts w:ascii="Arial" w:hAnsi="Arial" w:cs="Arial"/>
          <w:sz w:val="20"/>
          <w:szCs w:val="20"/>
        </w:rPr>
        <w:t xml:space="preserve"> the </w:t>
      </w:r>
      <w:r>
        <w:rPr>
          <w:rFonts w:ascii="Arial" w:hAnsi="Arial" w:cs="Arial"/>
          <w:sz w:val="20"/>
          <w:szCs w:val="20"/>
        </w:rPr>
        <w:t>General Meeting of Shareholders</w:t>
      </w:r>
      <w:r w:rsidRPr="0012248C">
        <w:rPr>
          <w:rFonts w:ascii="Arial" w:hAnsi="Arial" w:cs="Arial"/>
          <w:sz w:val="20"/>
          <w:szCs w:val="20"/>
        </w:rPr>
        <w:t>, forms related to nominations and candidates</w:t>
      </w:r>
      <w:r>
        <w:rPr>
          <w:rFonts w:ascii="Arial" w:hAnsi="Arial" w:cs="Arial"/>
          <w:sz w:val="20"/>
          <w:szCs w:val="20"/>
        </w:rPr>
        <w:t>…election to replace members of the Supervisory Board are posted</w:t>
      </w:r>
      <w:r w:rsidRPr="0012248C">
        <w:rPr>
          <w:rFonts w:ascii="Arial" w:hAnsi="Arial" w:cs="Arial"/>
          <w:sz w:val="20"/>
          <w:szCs w:val="20"/>
        </w:rPr>
        <w:t xml:space="preserve"> on the Company</w:t>
      </w:r>
      <w:r>
        <w:rPr>
          <w:rFonts w:ascii="Arial" w:hAnsi="Arial" w:cs="Arial"/>
          <w:sz w:val="20"/>
          <w:szCs w:val="20"/>
        </w:rPr>
        <w:t>’s</w:t>
      </w:r>
      <w:r w:rsidRPr="0012248C">
        <w:rPr>
          <w:rFonts w:ascii="Arial" w:hAnsi="Arial" w:cs="Arial"/>
          <w:sz w:val="20"/>
          <w:szCs w:val="20"/>
        </w:rPr>
        <w:t xml:space="preserve"> website together with the notice of meeting invitation </w:t>
      </w:r>
    </w:p>
    <w:p w:rsidR="0002177D" w:rsidRDefault="0012248C" w:rsidP="005610CB">
      <w:pPr>
        <w:spacing w:line="360" w:lineRule="auto"/>
        <w:jc w:val="both"/>
        <w:rPr>
          <w:rFonts w:ascii="Arial" w:hAnsi="Arial" w:cs="Arial"/>
          <w:sz w:val="20"/>
          <w:szCs w:val="20"/>
        </w:rPr>
      </w:pPr>
      <w:r>
        <w:rPr>
          <w:rFonts w:ascii="Arial" w:hAnsi="Arial" w:cs="Arial"/>
          <w:sz w:val="20"/>
          <w:szCs w:val="20"/>
        </w:rPr>
        <w:t xml:space="preserve">8. </w:t>
      </w:r>
      <w:r w:rsidRPr="0012248C">
        <w:rPr>
          <w:rFonts w:ascii="Arial" w:hAnsi="Arial" w:cs="Arial"/>
          <w:sz w:val="20"/>
          <w:szCs w:val="20"/>
        </w:rPr>
        <w:t xml:space="preserve">Documents related to the content of the meeting program include: Reports, </w:t>
      </w:r>
      <w:r w:rsidR="0002177D">
        <w:rPr>
          <w:rFonts w:ascii="Arial" w:hAnsi="Arial" w:cs="Arial"/>
          <w:sz w:val="20"/>
          <w:szCs w:val="20"/>
        </w:rPr>
        <w:t>statements at the meeting… are</w:t>
      </w:r>
      <w:r w:rsidRPr="0012248C">
        <w:rPr>
          <w:rFonts w:ascii="Arial" w:hAnsi="Arial" w:cs="Arial"/>
          <w:sz w:val="20"/>
          <w:szCs w:val="20"/>
        </w:rPr>
        <w:t xml:space="preserve"> posted on the </w:t>
      </w:r>
      <w:r w:rsidR="0002177D" w:rsidRPr="0012248C">
        <w:rPr>
          <w:rFonts w:ascii="Arial" w:hAnsi="Arial" w:cs="Arial"/>
          <w:sz w:val="20"/>
          <w:szCs w:val="20"/>
        </w:rPr>
        <w:t>Website</w:t>
      </w:r>
      <w:r w:rsidRPr="0012248C">
        <w:rPr>
          <w:rFonts w:ascii="Arial" w:hAnsi="Arial" w:cs="Arial"/>
          <w:sz w:val="20"/>
          <w:szCs w:val="20"/>
        </w:rPr>
        <w:t xml:space="preserve"> of Plastic Additives Joint Stock Company on April 2, 2020 </w:t>
      </w:r>
    </w:p>
    <w:p w:rsidR="0012248C" w:rsidRDefault="0012248C" w:rsidP="005610CB">
      <w:pPr>
        <w:spacing w:line="360" w:lineRule="auto"/>
        <w:jc w:val="both"/>
        <w:rPr>
          <w:rFonts w:ascii="Arial" w:hAnsi="Arial" w:cs="Arial"/>
          <w:sz w:val="20"/>
          <w:szCs w:val="20"/>
        </w:rPr>
      </w:pPr>
      <w:r w:rsidRPr="0012248C">
        <w:rPr>
          <w:rFonts w:ascii="Arial" w:hAnsi="Arial" w:cs="Arial"/>
          <w:sz w:val="20"/>
          <w:szCs w:val="20"/>
        </w:rPr>
        <w:t>9.  For further information related to the Meeting, please contact</w:t>
      </w:r>
    </w:p>
    <w:p w:rsidR="0002177D" w:rsidRDefault="0002177D" w:rsidP="005610CB">
      <w:pPr>
        <w:spacing w:line="360" w:lineRule="auto"/>
        <w:jc w:val="both"/>
        <w:rPr>
          <w:rFonts w:ascii="Arial" w:hAnsi="Arial" w:cs="Arial"/>
          <w:sz w:val="20"/>
          <w:szCs w:val="20"/>
        </w:rPr>
      </w:pPr>
      <w:r w:rsidRPr="0002177D">
        <w:rPr>
          <w:rFonts w:ascii="Arial" w:hAnsi="Arial" w:cs="Arial"/>
          <w:sz w:val="20"/>
          <w:szCs w:val="20"/>
        </w:rPr>
        <w:t>Plastic Additives Joint Stock Company</w:t>
      </w:r>
    </w:p>
    <w:p w:rsidR="0002177D" w:rsidRDefault="0002177D" w:rsidP="005610CB">
      <w:pPr>
        <w:spacing w:line="360" w:lineRule="auto"/>
        <w:jc w:val="both"/>
        <w:rPr>
          <w:rFonts w:ascii="Arial" w:hAnsi="Arial" w:cs="Arial"/>
          <w:sz w:val="20"/>
          <w:szCs w:val="20"/>
        </w:rPr>
      </w:pPr>
      <w:r w:rsidRPr="0002177D">
        <w:rPr>
          <w:rFonts w:ascii="Arial" w:hAnsi="Arial" w:cs="Arial"/>
          <w:sz w:val="20"/>
          <w:szCs w:val="20"/>
        </w:rPr>
        <w:t xml:space="preserve">Address: Minh </w:t>
      </w:r>
      <w:proofErr w:type="spellStart"/>
      <w:r w:rsidRPr="0002177D">
        <w:rPr>
          <w:rFonts w:ascii="Arial" w:hAnsi="Arial" w:cs="Arial"/>
          <w:sz w:val="20"/>
          <w:szCs w:val="20"/>
        </w:rPr>
        <w:t>Quyet</w:t>
      </w:r>
      <w:proofErr w:type="spellEnd"/>
      <w:r w:rsidRPr="0002177D">
        <w:rPr>
          <w:rFonts w:ascii="Arial" w:hAnsi="Arial" w:cs="Arial"/>
          <w:sz w:val="20"/>
          <w:szCs w:val="20"/>
        </w:rPr>
        <w:t xml:space="preserve"> Hamlet, </w:t>
      </w:r>
      <w:proofErr w:type="spellStart"/>
      <w:r w:rsidRPr="0002177D">
        <w:rPr>
          <w:rFonts w:ascii="Arial" w:hAnsi="Arial" w:cs="Arial"/>
          <w:sz w:val="20"/>
          <w:szCs w:val="20"/>
        </w:rPr>
        <w:t>Khai</w:t>
      </w:r>
      <w:proofErr w:type="spellEnd"/>
      <w:r w:rsidRPr="0002177D">
        <w:rPr>
          <w:rFonts w:ascii="Arial" w:hAnsi="Arial" w:cs="Arial"/>
          <w:sz w:val="20"/>
          <w:szCs w:val="20"/>
        </w:rPr>
        <w:t xml:space="preserve"> </w:t>
      </w:r>
      <w:proofErr w:type="spellStart"/>
      <w:r w:rsidRPr="0002177D">
        <w:rPr>
          <w:rFonts w:ascii="Arial" w:hAnsi="Arial" w:cs="Arial"/>
          <w:sz w:val="20"/>
          <w:szCs w:val="20"/>
        </w:rPr>
        <w:t>Quang</w:t>
      </w:r>
      <w:proofErr w:type="spellEnd"/>
      <w:r w:rsidRPr="0002177D">
        <w:rPr>
          <w:rFonts w:ascii="Arial" w:hAnsi="Arial" w:cs="Arial"/>
          <w:sz w:val="20"/>
          <w:szCs w:val="20"/>
        </w:rPr>
        <w:t xml:space="preserve"> Ward, </w:t>
      </w:r>
      <w:proofErr w:type="spellStart"/>
      <w:r w:rsidRPr="0002177D">
        <w:rPr>
          <w:rFonts w:ascii="Arial" w:hAnsi="Arial" w:cs="Arial"/>
          <w:sz w:val="20"/>
          <w:szCs w:val="20"/>
        </w:rPr>
        <w:t>Vi</w:t>
      </w:r>
      <w:r>
        <w:rPr>
          <w:rFonts w:ascii="Arial" w:hAnsi="Arial" w:cs="Arial"/>
          <w:sz w:val="20"/>
          <w:szCs w:val="20"/>
        </w:rPr>
        <w:t>nh</w:t>
      </w:r>
      <w:proofErr w:type="spellEnd"/>
      <w:r>
        <w:rPr>
          <w:rFonts w:ascii="Arial" w:hAnsi="Arial" w:cs="Arial"/>
          <w:sz w:val="20"/>
          <w:szCs w:val="20"/>
        </w:rPr>
        <w:t xml:space="preserve"> Yen City, </w:t>
      </w:r>
      <w:proofErr w:type="spellStart"/>
      <w:r>
        <w:rPr>
          <w:rFonts w:ascii="Arial" w:hAnsi="Arial" w:cs="Arial"/>
          <w:sz w:val="20"/>
          <w:szCs w:val="20"/>
        </w:rPr>
        <w:t>Vinh</w:t>
      </w:r>
      <w:proofErr w:type="spellEnd"/>
      <w:r>
        <w:rPr>
          <w:rFonts w:ascii="Arial" w:hAnsi="Arial" w:cs="Arial"/>
          <w:sz w:val="20"/>
          <w:szCs w:val="20"/>
        </w:rPr>
        <w:t xml:space="preserve"> </w:t>
      </w:r>
      <w:proofErr w:type="spellStart"/>
      <w:r>
        <w:rPr>
          <w:rFonts w:ascii="Arial" w:hAnsi="Arial" w:cs="Arial"/>
          <w:sz w:val="20"/>
          <w:szCs w:val="20"/>
        </w:rPr>
        <w:t>Phuc</w:t>
      </w:r>
      <w:proofErr w:type="spellEnd"/>
      <w:r>
        <w:rPr>
          <w:rFonts w:ascii="Arial" w:hAnsi="Arial" w:cs="Arial"/>
          <w:sz w:val="20"/>
          <w:szCs w:val="20"/>
        </w:rPr>
        <w:t xml:space="preserve"> Province</w:t>
      </w:r>
    </w:p>
    <w:p w:rsidR="0002177D" w:rsidRDefault="0002177D" w:rsidP="005610CB">
      <w:pPr>
        <w:spacing w:line="360" w:lineRule="auto"/>
        <w:jc w:val="both"/>
        <w:rPr>
          <w:rFonts w:ascii="Arial" w:hAnsi="Arial" w:cs="Arial"/>
          <w:sz w:val="20"/>
          <w:szCs w:val="20"/>
        </w:rPr>
      </w:pPr>
      <w:r w:rsidRPr="0002177D">
        <w:rPr>
          <w:rFonts w:ascii="Arial" w:hAnsi="Arial" w:cs="Arial"/>
          <w:sz w:val="20"/>
          <w:szCs w:val="20"/>
        </w:rPr>
        <w:t xml:space="preserve">Phone: </w:t>
      </w:r>
      <w:r>
        <w:rPr>
          <w:rFonts w:ascii="Arial" w:hAnsi="Arial" w:cs="Arial"/>
          <w:sz w:val="20"/>
          <w:szCs w:val="20"/>
        </w:rPr>
        <w:t>0211</w:t>
      </w:r>
      <w:r w:rsidRPr="0002177D">
        <w:rPr>
          <w:rFonts w:ascii="Arial" w:hAnsi="Arial" w:cs="Arial"/>
          <w:sz w:val="20"/>
          <w:szCs w:val="20"/>
        </w:rPr>
        <w:t xml:space="preserve"> 3717108 </w:t>
      </w:r>
      <w:r>
        <w:rPr>
          <w:rFonts w:ascii="Arial" w:hAnsi="Arial" w:cs="Arial"/>
          <w:sz w:val="20"/>
          <w:szCs w:val="20"/>
        </w:rPr>
        <w:tab/>
      </w:r>
      <w:r>
        <w:rPr>
          <w:rFonts w:ascii="Arial" w:hAnsi="Arial" w:cs="Arial"/>
          <w:sz w:val="20"/>
          <w:szCs w:val="20"/>
        </w:rPr>
        <w:tab/>
        <w:t>Fax: 0211</w:t>
      </w:r>
      <w:r w:rsidRPr="0002177D">
        <w:rPr>
          <w:rFonts w:ascii="Arial" w:hAnsi="Arial" w:cs="Arial"/>
          <w:sz w:val="20"/>
          <w:szCs w:val="20"/>
        </w:rPr>
        <w:t xml:space="preserve"> 3717107 </w:t>
      </w:r>
    </w:p>
    <w:p w:rsidR="0002177D" w:rsidRDefault="0002177D" w:rsidP="005610CB">
      <w:pPr>
        <w:spacing w:line="360" w:lineRule="auto"/>
        <w:jc w:val="both"/>
        <w:rPr>
          <w:rFonts w:ascii="Arial" w:hAnsi="Arial" w:cs="Arial"/>
          <w:sz w:val="20"/>
          <w:szCs w:val="20"/>
        </w:rPr>
      </w:pPr>
      <w:r>
        <w:rPr>
          <w:rFonts w:ascii="Arial" w:hAnsi="Arial" w:cs="Arial"/>
          <w:sz w:val="20"/>
          <w:szCs w:val="20"/>
        </w:rPr>
        <w:t>Website: www.pgn.com.</w:t>
      </w:r>
      <w:r w:rsidRPr="0002177D">
        <w:rPr>
          <w:rFonts w:ascii="Arial" w:hAnsi="Arial" w:cs="Arial"/>
          <w:sz w:val="20"/>
          <w:szCs w:val="20"/>
        </w:rPr>
        <w:t xml:space="preserve">vn </w:t>
      </w:r>
    </w:p>
    <w:p w:rsidR="0002177D" w:rsidRDefault="000E778F" w:rsidP="005610CB">
      <w:pPr>
        <w:spacing w:line="360" w:lineRule="auto"/>
        <w:jc w:val="both"/>
        <w:rPr>
          <w:rFonts w:ascii="Arial" w:hAnsi="Arial" w:cs="Arial"/>
          <w:sz w:val="20"/>
          <w:szCs w:val="20"/>
        </w:rPr>
      </w:pPr>
      <w:r>
        <w:rPr>
          <w:rFonts w:ascii="Arial" w:hAnsi="Arial" w:cs="Arial"/>
          <w:sz w:val="20"/>
          <w:szCs w:val="20"/>
        </w:rPr>
        <w:t>Note: The participants cover</w:t>
      </w:r>
      <w:r w:rsidR="0002177D" w:rsidRPr="0002177D">
        <w:rPr>
          <w:rFonts w:ascii="Arial" w:hAnsi="Arial" w:cs="Arial"/>
          <w:sz w:val="20"/>
          <w:szCs w:val="20"/>
        </w:rPr>
        <w:t xml:space="preserve"> for all travel and accommodation</w:t>
      </w:r>
      <w:bookmarkStart w:id="0" w:name="_GoBack"/>
      <w:bookmarkEnd w:id="0"/>
      <w:r w:rsidR="0002177D" w:rsidRPr="0002177D">
        <w:rPr>
          <w:rFonts w:ascii="Arial" w:hAnsi="Arial" w:cs="Arial"/>
          <w:sz w:val="20"/>
          <w:szCs w:val="20"/>
        </w:rPr>
        <w:t xml:space="preserve"> expenses during the meeting </w:t>
      </w:r>
    </w:p>
    <w:sectPr w:rsidR="0002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177D"/>
    <w:rsid w:val="00050E3D"/>
    <w:rsid w:val="000748E8"/>
    <w:rsid w:val="000A0B74"/>
    <w:rsid w:val="000E778F"/>
    <w:rsid w:val="0012248C"/>
    <w:rsid w:val="00132EC5"/>
    <w:rsid w:val="00146DCF"/>
    <w:rsid w:val="0016411D"/>
    <w:rsid w:val="001F34A1"/>
    <w:rsid w:val="001F6744"/>
    <w:rsid w:val="002D481A"/>
    <w:rsid w:val="002D4939"/>
    <w:rsid w:val="002D53EE"/>
    <w:rsid w:val="002E7FD0"/>
    <w:rsid w:val="00304722"/>
    <w:rsid w:val="00327CF7"/>
    <w:rsid w:val="00397004"/>
    <w:rsid w:val="003A5CE9"/>
    <w:rsid w:val="003B73F7"/>
    <w:rsid w:val="00467BC0"/>
    <w:rsid w:val="00496733"/>
    <w:rsid w:val="004B2BA6"/>
    <w:rsid w:val="004E375A"/>
    <w:rsid w:val="00503DD6"/>
    <w:rsid w:val="0052379D"/>
    <w:rsid w:val="005610CB"/>
    <w:rsid w:val="0058434E"/>
    <w:rsid w:val="005B40E5"/>
    <w:rsid w:val="00632B71"/>
    <w:rsid w:val="006E15A6"/>
    <w:rsid w:val="00745D9A"/>
    <w:rsid w:val="0077456B"/>
    <w:rsid w:val="007A072F"/>
    <w:rsid w:val="007A1FCC"/>
    <w:rsid w:val="007A728B"/>
    <w:rsid w:val="007B67AF"/>
    <w:rsid w:val="008134FC"/>
    <w:rsid w:val="00837771"/>
    <w:rsid w:val="0084485C"/>
    <w:rsid w:val="00853748"/>
    <w:rsid w:val="008544C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70D7E"/>
    <w:rsid w:val="00BA1F12"/>
    <w:rsid w:val="00BA3FB7"/>
    <w:rsid w:val="00BD3CCA"/>
    <w:rsid w:val="00C36031"/>
    <w:rsid w:val="00C940B5"/>
    <w:rsid w:val="00D52C26"/>
    <w:rsid w:val="00D651E1"/>
    <w:rsid w:val="00D74339"/>
    <w:rsid w:val="00D77F89"/>
    <w:rsid w:val="00D92EFF"/>
    <w:rsid w:val="00DA54D0"/>
    <w:rsid w:val="00DD263A"/>
    <w:rsid w:val="00DE5C3C"/>
    <w:rsid w:val="00E5565D"/>
    <w:rsid w:val="00F272CE"/>
    <w:rsid w:val="00F320D6"/>
    <w:rsid w:val="00F86F7A"/>
    <w:rsid w:val="00F903A5"/>
    <w:rsid w:val="00FD3EED"/>
    <w:rsid w:val="00FD4001"/>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82</cp:revision>
  <dcterms:created xsi:type="dcterms:W3CDTF">2019-10-16T10:03:00Z</dcterms:created>
  <dcterms:modified xsi:type="dcterms:W3CDTF">2020-04-03T11:21:00Z</dcterms:modified>
</cp:coreProperties>
</file>